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D86" w:rsidRPr="008B58AD" w:rsidRDefault="0035693B" w:rsidP="00572A29">
      <w:pPr>
        <w:spacing w:after="0" w:line="240" w:lineRule="auto"/>
        <w:jc w:val="center"/>
        <w:rPr>
          <w:sz w:val="72"/>
          <w:szCs w:val="72"/>
          <w14:reflection w14:blurRad="6350" w14:stA="60000" w14:stPos="0" w14:endA="900" w14:endPos="58000" w14:dist="0" w14:dir="5400000" w14:fadeDir="5400000" w14:sx="100000" w14:sy="-100000" w14:kx="0" w14:ky="0" w14:algn="bl"/>
        </w:rPr>
      </w:pPr>
      <w:r>
        <w:rPr>
          <w:noProof/>
          <w:sz w:val="72"/>
          <w:szCs w:val="72"/>
          <w:lang w:eastAsia="en-AU"/>
        </w:rPr>
        <w:drawing>
          <wp:anchor distT="0" distB="0" distL="114300" distR="114300" simplePos="0" relativeHeight="251658240" behindDoc="1" locked="0" layoutInCell="1" allowOverlap="1">
            <wp:simplePos x="0" y="0"/>
            <wp:positionH relativeFrom="column">
              <wp:posOffset>-99695</wp:posOffset>
            </wp:positionH>
            <wp:positionV relativeFrom="paragraph">
              <wp:posOffset>725805</wp:posOffset>
            </wp:positionV>
            <wp:extent cx="6840220" cy="9120505"/>
            <wp:effectExtent l="19050" t="0" r="17780" b="2823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979.JPG"/>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10600"/>
                              </a14:imgEffect>
                              <a14:imgEffect>
                                <a14:saturation sat="24000"/>
                              </a14:imgEffect>
                              <a14:imgEffect>
                                <a14:brightnessContrast bright="75000" contrast="-58000"/>
                              </a14:imgEffect>
                            </a14:imgLayer>
                          </a14:imgProps>
                        </a:ext>
                        <a:ext uri="{28A0092B-C50C-407E-A947-70E740481C1C}">
                          <a14:useLocalDpi xmlns:a14="http://schemas.microsoft.com/office/drawing/2010/main" val="0"/>
                        </a:ext>
                      </a:extLst>
                    </a:blip>
                    <a:stretch>
                      <a:fillRect/>
                    </a:stretch>
                  </pic:blipFill>
                  <pic:spPr>
                    <a:xfrm>
                      <a:off x="0" y="0"/>
                      <a:ext cx="6840220" cy="9120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B58AD" w:rsidRPr="008B58AD">
        <w:rPr>
          <w:sz w:val="72"/>
          <w:szCs w:val="72"/>
          <w14:reflection w14:blurRad="6350" w14:stA="60000" w14:stPos="0" w14:endA="900" w14:endPos="58000" w14:dist="0" w14:dir="5400000" w14:fadeDir="5400000" w14:sx="100000" w14:sy="-100000" w14:kx="0" w14:ky="0" w14:algn="bl"/>
        </w:rPr>
        <w:t>Threats to Rainforests</w:t>
      </w:r>
    </w:p>
    <w:tbl>
      <w:tblPr>
        <w:tblStyle w:val="TableGrid"/>
        <w:tblW w:w="0" w:type="auto"/>
        <w:tblLook w:val="04A0" w:firstRow="1" w:lastRow="0" w:firstColumn="1" w:lastColumn="0" w:noHBand="0" w:noVBand="1"/>
      </w:tblPr>
      <w:tblGrid>
        <w:gridCol w:w="2747"/>
        <w:gridCol w:w="5441"/>
        <w:gridCol w:w="2552"/>
      </w:tblGrid>
      <w:tr w:rsidR="00FA740C" w:rsidTr="00FA740C">
        <w:tc>
          <w:tcPr>
            <w:tcW w:w="2747" w:type="dxa"/>
          </w:tcPr>
          <w:p w:rsidR="00FA740C" w:rsidRPr="00572A29" w:rsidRDefault="00FA740C">
            <w:pPr>
              <w:rPr>
                <w:b/>
              </w:rPr>
            </w:pPr>
            <w:r w:rsidRPr="00572A29">
              <w:rPr>
                <w:b/>
              </w:rPr>
              <w:t>Threat</w:t>
            </w:r>
          </w:p>
        </w:tc>
        <w:tc>
          <w:tcPr>
            <w:tcW w:w="5441" w:type="dxa"/>
          </w:tcPr>
          <w:p w:rsidR="00FA740C" w:rsidRPr="00572A29" w:rsidRDefault="00FA740C">
            <w:pPr>
              <w:rPr>
                <w:b/>
              </w:rPr>
            </w:pPr>
            <w:r w:rsidRPr="00572A29">
              <w:rPr>
                <w:b/>
              </w:rPr>
              <w:t>Description of Threat</w:t>
            </w:r>
          </w:p>
        </w:tc>
        <w:tc>
          <w:tcPr>
            <w:tcW w:w="2552" w:type="dxa"/>
          </w:tcPr>
          <w:p w:rsidR="00FA740C" w:rsidRPr="00572A29" w:rsidRDefault="00FA740C">
            <w:pPr>
              <w:rPr>
                <w:b/>
              </w:rPr>
            </w:pPr>
            <w:r w:rsidRPr="00572A29">
              <w:rPr>
                <w:b/>
              </w:rPr>
              <w:t>Countries Affected</w:t>
            </w:r>
          </w:p>
        </w:tc>
      </w:tr>
      <w:tr w:rsidR="00FA740C" w:rsidTr="00FA740C">
        <w:tc>
          <w:tcPr>
            <w:tcW w:w="2747" w:type="dxa"/>
          </w:tcPr>
          <w:p w:rsidR="00FA740C" w:rsidRDefault="00FA740C">
            <w:r>
              <w:t>Timber</w:t>
            </w:r>
          </w:p>
        </w:tc>
        <w:tc>
          <w:tcPr>
            <w:tcW w:w="5441" w:type="dxa"/>
          </w:tcPr>
          <w:p w:rsidR="00FA740C" w:rsidRDefault="00FA740C"/>
        </w:tc>
        <w:tc>
          <w:tcPr>
            <w:tcW w:w="2552" w:type="dxa"/>
          </w:tcPr>
          <w:p w:rsidR="00FA740C" w:rsidRPr="00FA740C" w:rsidRDefault="00FA740C">
            <w:pPr>
              <w:rPr>
                <w:sz w:val="18"/>
                <w:szCs w:val="18"/>
              </w:rPr>
            </w:pPr>
            <w:r w:rsidRPr="00FA740C">
              <w:rPr>
                <w:sz w:val="18"/>
                <w:szCs w:val="18"/>
              </w:rPr>
              <w:t>Guyana, Suriname, Brazil, Solomon Islands, Papua New Guinea, Burma, Indonesia, Cameroon, Central African Republic, Congo, Dem. Rep. of the Congo, Equatorial Guinea, Gabon</w:t>
            </w:r>
          </w:p>
        </w:tc>
      </w:tr>
      <w:tr w:rsidR="00FA740C" w:rsidTr="00FA740C">
        <w:tc>
          <w:tcPr>
            <w:tcW w:w="2747" w:type="dxa"/>
          </w:tcPr>
          <w:p w:rsidR="00FA740C" w:rsidRDefault="00FA740C">
            <w:r>
              <w:t>Subsistence Farming</w:t>
            </w:r>
          </w:p>
        </w:tc>
        <w:tc>
          <w:tcPr>
            <w:tcW w:w="5441" w:type="dxa"/>
          </w:tcPr>
          <w:p w:rsidR="00FA740C" w:rsidRDefault="000E4BCC">
            <w:r>
              <w:rPr>
                <w:rFonts w:cstheme="minorHAnsi"/>
                <w:sz w:val="18"/>
                <w:szCs w:val="18"/>
              </w:rPr>
              <w:t xml:space="preserve">Poor farmers who are </w:t>
            </w:r>
            <w:r w:rsidR="00FA740C">
              <w:rPr>
                <w:rFonts w:cstheme="minorHAnsi"/>
                <w:sz w:val="18"/>
                <w:szCs w:val="18"/>
              </w:rPr>
              <w:t>often displaced by larger agriculture producers, clear areas of rainforest for farming. As they do not have the money or access for large machinery, they often slash and burn the forest (releasing large amounts of greenhouse gas). Without the trees and their continued supply of leaf litter, the soil erodes and quickly loses its ability to be farmed and so after only a few years has to be abandoned and new areas of forest are again cleared for farming.</w:t>
            </w:r>
          </w:p>
        </w:tc>
        <w:tc>
          <w:tcPr>
            <w:tcW w:w="2552" w:type="dxa"/>
          </w:tcPr>
          <w:p w:rsidR="00FA740C" w:rsidRPr="007F3F77" w:rsidRDefault="00FA740C">
            <w:pPr>
              <w:rPr>
                <w:sz w:val="18"/>
                <w:szCs w:val="18"/>
              </w:rPr>
            </w:pPr>
            <w:proofErr w:type="spellStart"/>
            <w:r w:rsidRPr="007F3F77">
              <w:rPr>
                <w:sz w:val="18"/>
                <w:szCs w:val="18"/>
              </w:rPr>
              <w:t>Columbai</w:t>
            </w:r>
            <w:proofErr w:type="spellEnd"/>
            <w:r w:rsidRPr="007F3F77">
              <w:rPr>
                <w:sz w:val="18"/>
                <w:szCs w:val="18"/>
              </w:rPr>
              <w:t xml:space="preserve">, Bolivia, Surinam, French Guiana, Brazil, Ecuador, Peru, Indonesia, </w:t>
            </w:r>
            <w:proofErr w:type="spellStart"/>
            <w:r w:rsidRPr="007F3F77">
              <w:rPr>
                <w:sz w:val="18"/>
                <w:szCs w:val="18"/>
              </w:rPr>
              <w:t>Papual</w:t>
            </w:r>
            <w:proofErr w:type="spellEnd"/>
            <w:r w:rsidRPr="007F3F77">
              <w:rPr>
                <w:sz w:val="18"/>
                <w:szCs w:val="18"/>
              </w:rPr>
              <w:t>, West Africa (several countries near the Congo basin)</w:t>
            </w:r>
          </w:p>
        </w:tc>
      </w:tr>
      <w:tr w:rsidR="00FA740C" w:rsidTr="00FA740C">
        <w:tc>
          <w:tcPr>
            <w:tcW w:w="2747" w:type="dxa"/>
          </w:tcPr>
          <w:p w:rsidR="00FA740C" w:rsidRDefault="00FA740C">
            <w:r>
              <w:t>Mining</w:t>
            </w:r>
          </w:p>
        </w:tc>
        <w:tc>
          <w:tcPr>
            <w:tcW w:w="5441" w:type="dxa"/>
          </w:tcPr>
          <w:p w:rsidR="00FA740C" w:rsidRDefault="00FA740C"/>
          <w:p w:rsidR="00E8726C" w:rsidRDefault="00E8726C"/>
          <w:p w:rsidR="00E8726C" w:rsidRDefault="00E8726C"/>
          <w:p w:rsidR="00E8726C" w:rsidRDefault="00E8726C"/>
        </w:tc>
        <w:tc>
          <w:tcPr>
            <w:tcW w:w="2552" w:type="dxa"/>
          </w:tcPr>
          <w:p w:rsidR="00FA740C" w:rsidRDefault="00FA740C"/>
        </w:tc>
      </w:tr>
      <w:tr w:rsidR="00FA740C" w:rsidTr="00FA740C">
        <w:tc>
          <w:tcPr>
            <w:tcW w:w="2747" w:type="dxa"/>
          </w:tcPr>
          <w:p w:rsidR="00FA740C" w:rsidRDefault="00FA740C">
            <w:r>
              <w:t>Bio Fuels</w:t>
            </w:r>
          </w:p>
        </w:tc>
        <w:tc>
          <w:tcPr>
            <w:tcW w:w="5441" w:type="dxa"/>
          </w:tcPr>
          <w:p w:rsidR="00FA740C" w:rsidRDefault="00FA740C"/>
          <w:p w:rsidR="00E8726C" w:rsidRDefault="00E8726C"/>
          <w:p w:rsidR="00E8726C" w:rsidRDefault="00E8726C"/>
          <w:p w:rsidR="00E8726C" w:rsidRDefault="00E8726C"/>
        </w:tc>
        <w:tc>
          <w:tcPr>
            <w:tcW w:w="2552" w:type="dxa"/>
          </w:tcPr>
          <w:p w:rsidR="00FA740C" w:rsidRDefault="00FA740C"/>
        </w:tc>
      </w:tr>
      <w:tr w:rsidR="00FA740C" w:rsidTr="00FA740C">
        <w:tc>
          <w:tcPr>
            <w:tcW w:w="2747" w:type="dxa"/>
          </w:tcPr>
          <w:p w:rsidR="00FA740C" w:rsidRDefault="00FA740C">
            <w:r>
              <w:t>Paper</w:t>
            </w:r>
          </w:p>
        </w:tc>
        <w:tc>
          <w:tcPr>
            <w:tcW w:w="5441" w:type="dxa"/>
          </w:tcPr>
          <w:p w:rsidR="00FA740C" w:rsidRDefault="00FA740C"/>
          <w:p w:rsidR="00E8726C" w:rsidRDefault="00E8726C"/>
          <w:p w:rsidR="00E8726C" w:rsidRDefault="00E8726C"/>
          <w:p w:rsidR="00E8726C" w:rsidRDefault="00E8726C"/>
        </w:tc>
        <w:tc>
          <w:tcPr>
            <w:tcW w:w="2552" w:type="dxa"/>
          </w:tcPr>
          <w:p w:rsidR="00FA740C" w:rsidRPr="0035693B" w:rsidRDefault="00FA740C">
            <w:pPr>
              <w:rPr>
                <w:sz w:val="18"/>
                <w:szCs w:val="18"/>
              </w:rPr>
            </w:pPr>
            <w:r w:rsidRPr="0035693B">
              <w:rPr>
                <w:sz w:val="18"/>
                <w:szCs w:val="18"/>
              </w:rPr>
              <w:t>Indonesia (Sumatra)</w:t>
            </w:r>
          </w:p>
        </w:tc>
      </w:tr>
      <w:tr w:rsidR="00E8726C" w:rsidTr="00301569">
        <w:tc>
          <w:tcPr>
            <w:tcW w:w="2747" w:type="dxa"/>
          </w:tcPr>
          <w:p w:rsidR="00E8726C" w:rsidRDefault="00E8726C" w:rsidP="00301569">
            <w:r>
              <w:t>Soy</w:t>
            </w:r>
          </w:p>
        </w:tc>
        <w:tc>
          <w:tcPr>
            <w:tcW w:w="5441" w:type="dxa"/>
          </w:tcPr>
          <w:p w:rsidR="00E8726C" w:rsidRPr="002A629A" w:rsidRDefault="00E8726C" w:rsidP="00301569">
            <w:pPr>
              <w:rPr>
                <w:rFonts w:cstheme="minorHAnsi"/>
                <w:sz w:val="18"/>
                <w:szCs w:val="18"/>
              </w:rPr>
            </w:pPr>
            <w:r w:rsidRPr="002A629A">
              <w:rPr>
                <w:rFonts w:cstheme="minorHAnsi"/>
                <w:sz w:val="18"/>
                <w:szCs w:val="18"/>
              </w:rPr>
              <w:t xml:space="preserve">Soy production in Brazil is contributing to deforestation of the Amazon rainforest, both directly through forest clearing for new soy farms (usually giant in size) and by displacing small farmers who then move into forest areas for subsistence agriculture. Further pressure comes from the development of infrastructure (like roads and ports) to support soy expansion. This infrastructure attracts other developers (like loggers, ranchers, and colonists who have been displaced from elsewhere) who cut down the </w:t>
            </w:r>
            <w:proofErr w:type="gramStart"/>
            <w:r w:rsidRPr="002A629A">
              <w:rPr>
                <w:rFonts w:cstheme="minorHAnsi"/>
                <w:sz w:val="18"/>
                <w:szCs w:val="18"/>
              </w:rPr>
              <w:t>forest</w:t>
            </w:r>
            <w:r>
              <w:rPr>
                <w:rFonts w:cstheme="minorHAnsi"/>
                <w:sz w:val="18"/>
                <w:szCs w:val="18"/>
              </w:rPr>
              <w:t xml:space="preserve"> </w:t>
            </w:r>
            <w:r w:rsidRPr="002A629A">
              <w:rPr>
                <w:rFonts w:cstheme="minorHAnsi"/>
                <w:sz w:val="18"/>
                <w:szCs w:val="18"/>
              </w:rPr>
              <w:t>.</w:t>
            </w:r>
            <w:proofErr w:type="gramEnd"/>
          </w:p>
        </w:tc>
        <w:tc>
          <w:tcPr>
            <w:tcW w:w="2552" w:type="dxa"/>
          </w:tcPr>
          <w:p w:rsidR="00E8726C" w:rsidRPr="007F3F77" w:rsidRDefault="00E8726C" w:rsidP="00301569">
            <w:pPr>
              <w:rPr>
                <w:sz w:val="18"/>
                <w:szCs w:val="18"/>
              </w:rPr>
            </w:pPr>
            <w:r w:rsidRPr="007F3F77">
              <w:rPr>
                <w:sz w:val="18"/>
                <w:szCs w:val="18"/>
              </w:rPr>
              <w:t>Brazil (Amazon Rainforest)</w:t>
            </w:r>
          </w:p>
        </w:tc>
      </w:tr>
      <w:tr w:rsidR="00FA740C" w:rsidTr="00572A29">
        <w:tc>
          <w:tcPr>
            <w:tcW w:w="2747" w:type="dxa"/>
            <w:tcBorders>
              <w:bottom w:val="single" w:sz="4" w:space="0" w:color="auto"/>
            </w:tcBorders>
          </w:tcPr>
          <w:p w:rsidR="00FA740C" w:rsidRDefault="00FA740C">
            <w:r>
              <w:t>Palm Oil</w:t>
            </w:r>
          </w:p>
        </w:tc>
        <w:tc>
          <w:tcPr>
            <w:tcW w:w="5441" w:type="dxa"/>
            <w:tcBorders>
              <w:bottom w:val="single" w:sz="4" w:space="0" w:color="auto"/>
            </w:tcBorders>
          </w:tcPr>
          <w:p w:rsidR="00FA740C" w:rsidRDefault="00FA740C"/>
        </w:tc>
        <w:tc>
          <w:tcPr>
            <w:tcW w:w="2552" w:type="dxa"/>
            <w:tcBorders>
              <w:bottom w:val="single" w:sz="4" w:space="0" w:color="auto"/>
            </w:tcBorders>
          </w:tcPr>
          <w:p w:rsidR="00FA740C" w:rsidRDefault="00FA740C"/>
        </w:tc>
      </w:tr>
      <w:tr w:rsidR="00572A29" w:rsidTr="00572A29">
        <w:tc>
          <w:tcPr>
            <w:tcW w:w="10740" w:type="dxa"/>
            <w:gridSpan w:val="3"/>
            <w:tcBorders>
              <w:left w:val="nil"/>
              <w:right w:val="nil"/>
            </w:tcBorders>
          </w:tcPr>
          <w:p w:rsidR="00572A29" w:rsidRDefault="00572A29">
            <w:pPr>
              <w:rPr>
                <w:b/>
                <w:sz w:val="18"/>
                <w:szCs w:val="18"/>
              </w:rPr>
            </w:pPr>
          </w:p>
        </w:tc>
      </w:tr>
      <w:tr w:rsidR="00572A29" w:rsidTr="00FA740C">
        <w:tc>
          <w:tcPr>
            <w:tcW w:w="2747" w:type="dxa"/>
            <w:vMerge w:val="restart"/>
          </w:tcPr>
          <w:p w:rsidR="00572A29" w:rsidRDefault="00572A29" w:rsidP="005A6C18">
            <w:pPr>
              <w:rPr>
                <w:b/>
              </w:rPr>
            </w:pPr>
          </w:p>
          <w:p w:rsidR="00572A29" w:rsidRDefault="00572A29" w:rsidP="005A6C18">
            <w:pPr>
              <w:rPr>
                <w:b/>
              </w:rPr>
            </w:pPr>
          </w:p>
          <w:p w:rsidR="00572A29" w:rsidRPr="00572A29" w:rsidRDefault="00572A29" w:rsidP="005A6C18">
            <w:pPr>
              <w:rPr>
                <w:b/>
              </w:rPr>
            </w:pPr>
            <w:r w:rsidRPr="00572A29">
              <w:rPr>
                <w:b/>
              </w:rPr>
              <w:t>Effect</w:t>
            </w:r>
            <w:r w:rsidRPr="00572A29">
              <w:rPr>
                <w:b/>
              </w:rPr>
              <w:t>s</w:t>
            </w:r>
            <w:r w:rsidRPr="00572A29">
              <w:rPr>
                <w:b/>
              </w:rPr>
              <w:t xml:space="preserve"> </w:t>
            </w:r>
            <w:r w:rsidRPr="00572A29">
              <w:rPr>
                <w:b/>
              </w:rPr>
              <w:t>of Rainforest Destruction</w:t>
            </w:r>
          </w:p>
        </w:tc>
        <w:tc>
          <w:tcPr>
            <w:tcW w:w="5441" w:type="dxa"/>
          </w:tcPr>
          <w:p w:rsidR="00572A29" w:rsidRDefault="00572A29" w:rsidP="00FA740C">
            <w:pPr>
              <w:rPr>
                <w:sz w:val="18"/>
                <w:szCs w:val="18"/>
              </w:rPr>
            </w:pPr>
            <w:r w:rsidRPr="005A6C18">
              <w:rPr>
                <w:b/>
                <w:sz w:val="18"/>
                <w:szCs w:val="18"/>
              </w:rPr>
              <w:t xml:space="preserve">Habitat Loss </w:t>
            </w:r>
            <w:r>
              <w:rPr>
                <w:b/>
                <w:sz w:val="18"/>
                <w:szCs w:val="18"/>
              </w:rPr>
              <w:t>–</w:t>
            </w:r>
            <w:r w:rsidRPr="005A6C18">
              <w:rPr>
                <w:b/>
                <w:sz w:val="18"/>
                <w:szCs w:val="18"/>
              </w:rPr>
              <w:t xml:space="preserve"> </w:t>
            </w:r>
          </w:p>
          <w:p w:rsidR="00572A29" w:rsidRDefault="00572A29" w:rsidP="00FA740C">
            <w:pPr>
              <w:rPr>
                <w:sz w:val="18"/>
                <w:szCs w:val="18"/>
              </w:rPr>
            </w:pPr>
            <w:r>
              <w:rPr>
                <w:sz w:val="18"/>
                <w:szCs w:val="18"/>
              </w:rPr>
              <w:t xml:space="preserve">Even the taking of selected trees in a rainforest can cause damage that takes hundreds of years to repair. And its removal causes damage </w:t>
            </w:r>
            <w:proofErr w:type="gramStart"/>
            <w:r>
              <w:rPr>
                <w:sz w:val="18"/>
                <w:szCs w:val="18"/>
              </w:rPr>
              <w:t>to</w:t>
            </w:r>
            <w:proofErr w:type="gramEnd"/>
            <w:r>
              <w:rPr>
                <w:sz w:val="18"/>
                <w:szCs w:val="18"/>
              </w:rPr>
              <w:t xml:space="preserve"> many of the remaining trees and the surrounding forest layers (understorey and forest floor).</w:t>
            </w:r>
          </w:p>
          <w:p w:rsidR="00572A29" w:rsidRPr="00FA740C" w:rsidRDefault="00572A29">
            <w:pPr>
              <w:rPr>
                <w:sz w:val="18"/>
                <w:szCs w:val="18"/>
              </w:rPr>
            </w:pPr>
            <w:r>
              <w:rPr>
                <w:sz w:val="18"/>
                <w:szCs w:val="18"/>
              </w:rPr>
              <w:t>If an area is cleared completely, not only is the forest lost (along with the habitat of numerous animals and plants), but the soil washes away, losing nutrients and causing silting up of rivers and streams.</w:t>
            </w:r>
          </w:p>
        </w:tc>
        <w:tc>
          <w:tcPr>
            <w:tcW w:w="2552" w:type="dxa"/>
          </w:tcPr>
          <w:p w:rsidR="00572A29" w:rsidRDefault="00572A29">
            <w:pPr>
              <w:rPr>
                <w:sz w:val="18"/>
                <w:szCs w:val="18"/>
              </w:rPr>
            </w:pPr>
            <w:r>
              <w:rPr>
                <w:b/>
                <w:sz w:val="18"/>
                <w:szCs w:val="18"/>
              </w:rPr>
              <w:t xml:space="preserve">Soil </w:t>
            </w:r>
            <w:r w:rsidRPr="005A6C18">
              <w:rPr>
                <w:b/>
                <w:sz w:val="18"/>
                <w:szCs w:val="18"/>
              </w:rPr>
              <w:t xml:space="preserve">Erosion </w:t>
            </w:r>
            <w:r>
              <w:rPr>
                <w:b/>
                <w:sz w:val="18"/>
                <w:szCs w:val="18"/>
              </w:rPr>
              <w:t>–</w:t>
            </w:r>
            <w:r w:rsidRPr="005A6C18">
              <w:rPr>
                <w:b/>
                <w:sz w:val="18"/>
                <w:szCs w:val="18"/>
              </w:rPr>
              <w:t xml:space="preserve"> </w:t>
            </w:r>
          </w:p>
          <w:p w:rsidR="00572A29" w:rsidRPr="005A6C18" w:rsidRDefault="00572A29">
            <w:pPr>
              <w:rPr>
                <w:sz w:val="18"/>
                <w:szCs w:val="18"/>
              </w:rPr>
            </w:pPr>
          </w:p>
        </w:tc>
      </w:tr>
      <w:tr w:rsidR="00572A29" w:rsidTr="00FA740C">
        <w:tc>
          <w:tcPr>
            <w:tcW w:w="2747" w:type="dxa"/>
            <w:vMerge/>
          </w:tcPr>
          <w:p w:rsidR="00572A29" w:rsidRDefault="00572A29"/>
        </w:tc>
        <w:tc>
          <w:tcPr>
            <w:tcW w:w="5441" w:type="dxa"/>
          </w:tcPr>
          <w:p w:rsidR="00572A29" w:rsidRPr="005A6C18" w:rsidRDefault="00572A29">
            <w:pPr>
              <w:rPr>
                <w:b/>
                <w:sz w:val="18"/>
                <w:szCs w:val="18"/>
              </w:rPr>
            </w:pPr>
            <w:r w:rsidRPr="005A6C18">
              <w:rPr>
                <w:b/>
                <w:sz w:val="18"/>
                <w:szCs w:val="18"/>
              </w:rPr>
              <w:t xml:space="preserve">Indigenous Peoples – </w:t>
            </w:r>
          </w:p>
          <w:p w:rsidR="00572A29" w:rsidRDefault="00572A29">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Pr="005A6C18" w:rsidRDefault="00E8726C">
            <w:pPr>
              <w:rPr>
                <w:sz w:val="18"/>
                <w:szCs w:val="18"/>
              </w:rPr>
            </w:pPr>
          </w:p>
        </w:tc>
        <w:tc>
          <w:tcPr>
            <w:tcW w:w="2552" w:type="dxa"/>
          </w:tcPr>
          <w:p w:rsidR="00572A29" w:rsidRDefault="00572A29">
            <w:pPr>
              <w:rPr>
                <w:sz w:val="18"/>
                <w:szCs w:val="18"/>
              </w:rPr>
            </w:pPr>
            <w:r>
              <w:rPr>
                <w:b/>
                <w:sz w:val="18"/>
                <w:szCs w:val="18"/>
              </w:rPr>
              <w:t xml:space="preserve">Species Endangerment and Extinction – </w:t>
            </w:r>
          </w:p>
          <w:p w:rsidR="00572A29" w:rsidRPr="005A6C18" w:rsidRDefault="00572A29">
            <w:pPr>
              <w:rPr>
                <w:sz w:val="18"/>
                <w:szCs w:val="18"/>
              </w:rPr>
            </w:pPr>
          </w:p>
        </w:tc>
      </w:tr>
      <w:tr w:rsidR="00572A29" w:rsidTr="00FA740C">
        <w:tc>
          <w:tcPr>
            <w:tcW w:w="2747" w:type="dxa"/>
            <w:vMerge/>
          </w:tcPr>
          <w:p w:rsidR="00572A29" w:rsidRDefault="00572A29"/>
        </w:tc>
        <w:tc>
          <w:tcPr>
            <w:tcW w:w="5441" w:type="dxa"/>
          </w:tcPr>
          <w:p w:rsidR="00572A29" w:rsidRDefault="00E8726C">
            <w:pPr>
              <w:rPr>
                <w:b/>
                <w:sz w:val="18"/>
                <w:szCs w:val="18"/>
              </w:rPr>
            </w:pPr>
            <w:r>
              <w:rPr>
                <w:b/>
                <w:sz w:val="18"/>
                <w:szCs w:val="18"/>
              </w:rPr>
              <w:t>Other Environmental Impacts (</w:t>
            </w:r>
            <w:proofErr w:type="spellStart"/>
            <w:r>
              <w:rPr>
                <w:b/>
                <w:sz w:val="18"/>
                <w:szCs w:val="18"/>
              </w:rPr>
              <w:t>eg</w:t>
            </w:r>
            <w:proofErr w:type="spellEnd"/>
            <w:r>
              <w:rPr>
                <w:b/>
                <w:sz w:val="18"/>
                <w:szCs w:val="18"/>
              </w:rPr>
              <w:t>. water pollution)</w:t>
            </w:r>
            <w:r w:rsidR="00572A29">
              <w:rPr>
                <w:b/>
                <w:sz w:val="18"/>
                <w:szCs w:val="18"/>
              </w:rPr>
              <w:t xml:space="preserve"> </w:t>
            </w:r>
            <w:r w:rsidR="00572A29">
              <w:rPr>
                <w:b/>
                <w:sz w:val="18"/>
                <w:szCs w:val="18"/>
              </w:rPr>
              <w:t>–</w:t>
            </w:r>
          </w:p>
          <w:p w:rsidR="00572A29" w:rsidRDefault="00572A29">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Default="00E8726C">
            <w:pPr>
              <w:rPr>
                <w:sz w:val="18"/>
                <w:szCs w:val="18"/>
              </w:rPr>
            </w:pPr>
          </w:p>
          <w:p w:rsidR="00E8726C" w:rsidRPr="00FA740C" w:rsidRDefault="00E8726C">
            <w:pPr>
              <w:rPr>
                <w:sz w:val="18"/>
                <w:szCs w:val="18"/>
              </w:rPr>
            </w:pPr>
          </w:p>
        </w:tc>
        <w:tc>
          <w:tcPr>
            <w:tcW w:w="2552" w:type="dxa"/>
          </w:tcPr>
          <w:p w:rsidR="00572A29" w:rsidRDefault="007C4878">
            <w:pPr>
              <w:rPr>
                <w:sz w:val="18"/>
                <w:szCs w:val="18"/>
              </w:rPr>
            </w:pPr>
            <w:r>
              <w:rPr>
                <w:b/>
                <w:sz w:val="18"/>
                <w:szCs w:val="18"/>
              </w:rPr>
              <w:t xml:space="preserve">Desertification – </w:t>
            </w:r>
          </w:p>
          <w:p w:rsidR="007C4878" w:rsidRPr="007C4878" w:rsidRDefault="007C4878">
            <w:pPr>
              <w:rPr>
                <w:sz w:val="18"/>
                <w:szCs w:val="18"/>
              </w:rPr>
            </w:pPr>
          </w:p>
        </w:tc>
      </w:tr>
    </w:tbl>
    <w:p w:rsidR="008B58AD" w:rsidRPr="00E8726C" w:rsidRDefault="008B58AD" w:rsidP="00BD2E44">
      <w:pPr>
        <w:spacing w:after="0"/>
        <w:rPr>
          <w:sz w:val="8"/>
          <w:szCs w:val="8"/>
        </w:rPr>
      </w:pPr>
      <w:bookmarkStart w:id="0" w:name="_GoBack"/>
      <w:bookmarkEnd w:id="0"/>
    </w:p>
    <w:sectPr w:rsidR="008B58AD" w:rsidRPr="00E8726C" w:rsidSect="00BD2E44">
      <w:footerReference w:type="default" r:id="rId9"/>
      <w:pgSz w:w="11906" w:h="16838"/>
      <w:pgMar w:top="567" w:right="567" w:bottom="567" w:left="567" w:header="709" w:footer="2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BD5" w:rsidRDefault="00FF4BD5" w:rsidP="00BD2E44">
      <w:pPr>
        <w:spacing w:after="0" w:line="240" w:lineRule="auto"/>
      </w:pPr>
      <w:r>
        <w:separator/>
      </w:r>
    </w:p>
  </w:endnote>
  <w:endnote w:type="continuationSeparator" w:id="0">
    <w:p w:rsidR="00FF4BD5" w:rsidRDefault="00FF4BD5" w:rsidP="00BD2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E44" w:rsidRPr="00BD2E44" w:rsidRDefault="00BD2E44" w:rsidP="00BD2E44">
    <w:pPr>
      <w:pStyle w:val="Footer"/>
      <w:jc w:val="right"/>
      <w:rPr>
        <w:i/>
        <w:sz w:val="18"/>
      </w:rPr>
    </w:pPr>
    <w:r w:rsidRPr="00BD2E44">
      <w:rPr>
        <w:i/>
        <w:sz w:val="18"/>
      </w:rPr>
      <w:t xml:space="preserve">Jenny </w:t>
    </w:r>
    <w:proofErr w:type="spellStart"/>
    <w:r w:rsidRPr="00BD2E44">
      <w:rPr>
        <w:i/>
        <w:sz w:val="18"/>
      </w:rPr>
      <w:t>Cottle</w:t>
    </w:r>
    <w:proofErr w:type="spellEnd"/>
    <w:r w:rsidRPr="00BD2E44">
      <w:rPr>
        <w:i/>
        <w:sz w:val="18"/>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BD5" w:rsidRDefault="00FF4BD5" w:rsidP="00BD2E44">
      <w:pPr>
        <w:spacing w:after="0" w:line="240" w:lineRule="auto"/>
      </w:pPr>
      <w:r>
        <w:separator/>
      </w:r>
    </w:p>
  </w:footnote>
  <w:footnote w:type="continuationSeparator" w:id="0">
    <w:p w:rsidR="00FF4BD5" w:rsidRDefault="00FF4BD5" w:rsidP="00BD2E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8AD"/>
    <w:rsid w:val="000E4BCC"/>
    <w:rsid w:val="00106E5F"/>
    <w:rsid w:val="00120CEB"/>
    <w:rsid w:val="0012210B"/>
    <w:rsid w:val="00183ED9"/>
    <w:rsid w:val="00242C44"/>
    <w:rsid w:val="002A629A"/>
    <w:rsid w:val="0035693B"/>
    <w:rsid w:val="00394A74"/>
    <w:rsid w:val="00572A29"/>
    <w:rsid w:val="005A6C18"/>
    <w:rsid w:val="00620B7A"/>
    <w:rsid w:val="007C4878"/>
    <w:rsid w:val="007F3F77"/>
    <w:rsid w:val="008B58AD"/>
    <w:rsid w:val="00B45D86"/>
    <w:rsid w:val="00BD2E44"/>
    <w:rsid w:val="00DA4879"/>
    <w:rsid w:val="00E002C6"/>
    <w:rsid w:val="00E8726C"/>
    <w:rsid w:val="00FA740C"/>
    <w:rsid w:val="00FF4B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6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6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93B"/>
    <w:rPr>
      <w:rFonts w:ascii="Tahoma" w:hAnsi="Tahoma" w:cs="Tahoma"/>
      <w:sz w:val="16"/>
      <w:szCs w:val="16"/>
    </w:rPr>
  </w:style>
  <w:style w:type="paragraph" w:styleId="Header">
    <w:name w:val="header"/>
    <w:basedOn w:val="Normal"/>
    <w:link w:val="HeaderChar"/>
    <w:uiPriority w:val="99"/>
    <w:unhideWhenUsed/>
    <w:rsid w:val="00BD2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E44"/>
  </w:style>
  <w:style w:type="paragraph" w:styleId="Footer">
    <w:name w:val="footer"/>
    <w:basedOn w:val="Normal"/>
    <w:link w:val="FooterChar"/>
    <w:uiPriority w:val="99"/>
    <w:unhideWhenUsed/>
    <w:rsid w:val="00BD2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E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6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6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93B"/>
    <w:rPr>
      <w:rFonts w:ascii="Tahoma" w:hAnsi="Tahoma" w:cs="Tahoma"/>
      <w:sz w:val="16"/>
      <w:szCs w:val="16"/>
    </w:rPr>
  </w:style>
  <w:style w:type="paragraph" w:styleId="Header">
    <w:name w:val="header"/>
    <w:basedOn w:val="Normal"/>
    <w:link w:val="HeaderChar"/>
    <w:uiPriority w:val="99"/>
    <w:unhideWhenUsed/>
    <w:rsid w:val="00BD2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E44"/>
  </w:style>
  <w:style w:type="paragraph" w:styleId="Footer">
    <w:name w:val="footer"/>
    <w:basedOn w:val="Normal"/>
    <w:link w:val="FooterChar"/>
    <w:uiPriority w:val="99"/>
    <w:unhideWhenUsed/>
    <w:rsid w:val="00BD2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1836</TotalTime>
  <Pages>1</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C</dc:creator>
  <cp:lastModifiedBy>Jenny C</cp:lastModifiedBy>
  <cp:revision>11</cp:revision>
  <dcterms:created xsi:type="dcterms:W3CDTF">2012-01-20T04:48:00Z</dcterms:created>
  <dcterms:modified xsi:type="dcterms:W3CDTF">2012-01-22T11:03:00Z</dcterms:modified>
</cp:coreProperties>
</file>